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Cs/>
          <w:sz w:val="28"/>
          <w:szCs w:val="22"/>
        </w:rPr>
      </w:pPr>
      <w:r>
        <w:rPr>
          <w:rFonts w:cs="Arial" w:ascii="Arial" w:hAnsi="Arial"/>
          <w:b/>
          <w:sz w:val="28"/>
          <w:szCs w:val="22"/>
          <w:u w:val="single"/>
        </w:rPr>
        <w:t>Žádost o vydání voličského průkazu</w:t>
      </w:r>
      <w:r>
        <w:rPr>
          <w:rStyle w:val="FootnoteReference"/>
          <w:rFonts w:cs="Arial" w:ascii="Arial" w:hAnsi="Arial"/>
          <w:b/>
          <w:sz w:val="28"/>
          <w:szCs w:val="22"/>
          <w:u w:val="single"/>
        </w:rPr>
        <w:footnoteReference w:id="2"/>
      </w:r>
    </w:p>
    <w:p>
      <w:pPr>
        <w:pStyle w:val="Normal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Žádám obecní úřad (v územně členěných městech úřad městské části / úřad městského obvodu)</w:t>
      </w:r>
      <w:r>
        <w:rPr>
          <w:rFonts w:cs="Arial" w:ascii="Arial" w:hAnsi="Arial"/>
          <w:sz w:val="22"/>
          <w:szCs w:val="22"/>
        </w:rPr>
        <w:t>: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</w:p>
    <w:tbl>
      <w:tblPr>
        <w:tblW w:w="89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64"/>
      </w:tblGrid>
      <w:tr>
        <w:trPr/>
        <w:tc>
          <w:tcPr>
            <w:tcW w:w="8964" w:type="dxa"/>
            <w:tcBorders>
              <w:bottom w:val="dotted" w:sz="4" w:space="0" w:color="000000"/>
            </w:tcBorders>
            <w:shd w:color="auto" w:fill="auto" w:val="clear"/>
          </w:tcPr>
          <w:p>
            <w:pPr>
              <w:pStyle w:val="Normal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 vydání voličského průkazu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pro nadcházející volby do Poslanecké sněmovny</w:t>
      </w:r>
      <w:r>
        <w:rPr>
          <w:rStyle w:val="FootnoteReference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b/>
          <w:sz w:val="22"/>
          <w:szCs w:val="22"/>
        </w:rPr>
        <w:t xml:space="preserve"> vyhlášené na dny 3. a 4. října 2025</w:t>
      </w:r>
      <w:r>
        <w:rPr>
          <w:rFonts w:cs="Arial" w:ascii="Arial" w:hAnsi="Arial"/>
          <w:bCs/>
          <w:sz w:val="22"/>
          <w:szCs w:val="22"/>
        </w:rPr>
        <w:t>.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6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 a příjmení:</w:t>
        <w:tab/>
        <w:tab/>
      </w:r>
    </w:p>
    <w:tbl>
      <w:tblPr>
        <w:tblW w:w="9212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126"/>
      </w:tblGrid>
      <w:tr>
        <w:trPr>
          <w:trHeight w:val="516" w:hRule="atLeast"/>
        </w:trPr>
        <w:tc>
          <w:tcPr>
            <w:tcW w:w="3085" w:type="dxa"/>
            <w:tcBorders/>
            <w:shd w:color="auto" w:fill="auto" w:val="clear"/>
            <w:vAlign w:val="bottom"/>
          </w:tcPr>
          <w:p>
            <w:pPr>
              <w:pStyle w:val="Normal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datum narození:</w:t>
            </w:r>
          </w:p>
        </w:tc>
        <w:tc>
          <w:tcPr>
            <w:tcW w:w="6126" w:type="dxa"/>
            <w:tcBorders>
              <w:top w:val="dotted" w:sz="4" w:space="0" w:color="000000"/>
              <w:bottom w:val="dott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516" w:hRule="atLeast"/>
        </w:trPr>
        <w:tc>
          <w:tcPr>
            <w:tcW w:w="3085" w:type="dxa"/>
            <w:tcBorders/>
            <w:shd w:color="auto" w:fill="auto" w:val="clear"/>
            <w:vAlign w:val="bottom"/>
          </w:tcPr>
          <w:p>
            <w:pPr>
              <w:pStyle w:val="Normal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adresa trvalého pobytu:</w:t>
            </w:r>
          </w:p>
        </w:tc>
        <w:tc>
          <w:tcPr>
            <w:tcW w:w="6126" w:type="dxa"/>
            <w:tcBorders>
              <w:top w:val="dotted" w:sz="4" w:space="0" w:color="000000"/>
              <w:bottom w:val="dott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516" w:hRule="atLeast"/>
        </w:trPr>
        <w:tc>
          <w:tcPr>
            <w:tcW w:w="3085" w:type="dxa"/>
            <w:tcBorders/>
            <w:shd w:color="auto" w:fill="auto" w:val="clear"/>
            <w:vAlign w:val="bottom"/>
          </w:tcPr>
          <w:p>
            <w:pPr>
              <w:pStyle w:val="Normal"/>
              <w:spacing w:before="60" w:after="60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telefon a e-mail </w:t>
            </w:r>
            <w:r>
              <w:rPr>
                <w:rFonts w:cs="Arial" w:ascii="Arial" w:hAnsi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6" w:type="dxa"/>
            <w:tcBorders>
              <w:top w:val="dotted" w:sz="4" w:space="0" w:color="000000"/>
              <w:bottom w:val="dott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Vystavený voličský průkaz si přeji</w:t>
      </w:r>
      <w:r>
        <w:rPr>
          <w:rFonts w:cs="Arial" w:ascii="Arial" w:hAnsi="Arial"/>
          <w:sz w:val="22"/>
          <w:szCs w:val="22"/>
        </w:rPr>
        <w:t>:</w:t>
      </w:r>
      <w:r>
        <w:rPr>
          <w:rStyle w:val="FootnoteReference"/>
          <w:rFonts w:cs="Arial" w:ascii="Arial" w:hAnsi="Arial"/>
          <w:sz w:val="22"/>
          <w:szCs w:val="22"/>
        </w:rPr>
        <w:footnoteReference w:id="5"/>
      </w: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i/>
          <w:sz w:val="22"/>
          <w:szCs w:val="22"/>
        </w:rPr>
        <w:t>(hodící se vyznačte křížkem)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rPr>
          <w:rFonts w:ascii="Arial" w:hAnsi="Arial" w:cs="Arial"/>
          <w:sz w:val="22"/>
          <w:szCs w:val="22"/>
        </w:rPr>
      </w:pPr>
      <w:sdt>
        <w:sdtPr>
          <w:id w:val="191196932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ascii="MS Gothic" w:hAnsi="MS Gothic"/>
              <w:sz w:val="44"/>
              <w:szCs w:val="44"/>
            </w:rPr>
          </w:r>
          <w:r>
            <w:rPr>
              <w:rFonts w:eastAsia="MS Gothic" w:cs="Arial" w:ascii="MS Gothic" w:hAnsi="MS Gothic"/>
              <w:sz w:val="44"/>
              <w:szCs w:val="44"/>
            </w:rPr>
            <w:t>☐</w:t>
          </w:r>
        </w:sdtContent>
      </w:sdt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vyzvednout osobně </w:t>
      </w:r>
    </w:p>
    <w:p>
      <w:pPr>
        <w:pStyle w:val="Normal"/>
        <w:ind w:hanging="567" w:left="567"/>
        <w:jc w:val="both"/>
        <w:rPr>
          <w:rFonts w:ascii="Arial" w:hAnsi="Arial" w:cs="Arial"/>
          <w:i/>
          <w:i/>
          <w:sz w:val="22"/>
          <w:szCs w:val="22"/>
        </w:rPr>
      </w:pPr>
      <w:sdt>
        <w:sdtPr>
          <w:id w:val="-1438408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ascii="MS Gothic" w:hAnsi="MS Gothic"/>
              <w:sz w:val="44"/>
              <w:szCs w:val="44"/>
            </w:rPr>
          </w:r>
          <w:r>
            <w:rPr>
              <w:rFonts w:eastAsia="MS Gothic" w:cs="Arial" w:ascii="MS Gothic" w:hAnsi="MS Gothic"/>
              <w:sz w:val="44"/>
              <w:szCs w:val="44"/>
            </w:rPr>
            <w:t>☐</w:t>
          </w:r>
        </w:sdtContent>
      </w:sdt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vydat osobě, která se prokáže mnou vystavenou plnou mocí k převzetí voličského průkazu </w:t>
      </w:r>
      <w:r>
        <w:rPr>
          <w:rFonts w:cs="Arial" w:ascii="Arial" w:hAnsi="Arial"/>
          <w:i/>
          <w:sz w:val="22"/>
          <w:szCs w:val="22"/>
        </w:rPr>
        <w:t>(podpis zmocnitele na plné moci musí být úředně ověřen)</w:t>
      </w:r>
    </w:p>
    <w:p>
      <w:pPr>
        <w:pStyle w:val="Normal"/>
        <w:rPr>
          <w:rFonts w:ascii="Arial" w:hAnsi="Arial" w:cs="Arial"/>
          <w:sz w:val="22"/>
          <w:szCs w:val="22"/>
        </w:rPr>
      </w:pPr>
      <w:sdt>
        <w:sdtPr>
          <w:id w:val="-16648211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ascii="MS Gothic" w:hAnsi="MS Gothic"/>
              <w:sz w:val="44"/>
              <w:szCs w:val="44"/>
            </w:rPr>
          </w:r>
          <w:r>
            <w:rPr>
              <w:rFonts w:eastAsia="MS Gothic" w:cs="Arial" w:ascii="MS Gothic" w:hAnsi="MS Gothic"/>
              <w:sz w:val="44"/>
              <w:szCs w:val="44"/>
            </w:rPr>
            <w:t>☐</w:t>
          </w:r>
        </w:sdtContent>
      </w:sdt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zaslat na adresu trvalého pobytu </w:t>
      </w:r>
    </w:p>
    <w:p>
      <w:pPr>
        <w:pStyle w:val="Normal"/>
        <w:rPr>
          <w:rFonts w:ascii="Arial" w:hAnsi="Arial" w:cs="Arial"/>
          <w:sz w:val="22"/>
          <w:szCs w:val="22"/>
        </w:rPr>
      </w:pPr>
      <w:sdt>
        <w:sdtPr>
          <w:id w:val="214624250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ascii="MS Gothic" w:hAnsi="MS Gothic"/>
              <w:sz w:val="44"/>
              <w:szCs w:val="44"/>
            </w:rPr>
          </w:r>
          <w:r>
            <w:rPr>
              <w:rFonts w:eastAsia="MS Gothic" w:cs="Arial" w:ascii="MS Gothic" w:hAnsi="MS Gothic"/>
              <w:sz w:val="44"/>
              <w:szCs w:val="44"/>
            </w:rPr>
            <w:t>☐</w:t>
          </w:r>
        </w:sdtContent>
      </w:sdt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zaslat na jinou doručovací adresu </w:t>
      </w:r>
    </w:p>
    <w:tbl>
      <w:tblPr>
        <w:tblW w:w="90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1"/>
        <w:gridCol w:w="139"/>
        <w:gridCol w:w="4041"/>
        <w:gridCol w:w="707"/>
        <w:gridCol w:w="3793"/>
      </w:tblGrid>
      <w:tr>
        <w:trPr>
          <w:trHeight w:val="431" w:hRule="atLeast"/>
        </w:trPr>
        <w:tc>
          <w:tcPr>
            <w:tcW w:w="391" w:type="dxa"/>
            <w:tcBorders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8680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516" w:hRule="atLeast"/>
        </w:trPr>
        <w:tc>
          <w:tcPr>
            <w:tcW w:w="53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</w:t>
            </w:r>
          </w:p>
        </w:tc>
        <w:tc>
          <w:tcPr>
            <w:tcW w:w="4041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dne</w:t>
            </w:r>
          </w:p>
        </w:tc>
        <w:tc>
          <w:tcPr>
            <w:tcW w:w="3793" w:type="dxa"/>
            <w:tcBorders>
              <w:left w:val="single" w:sz="4" w:space="0" w:color="000000"/>
              <w:bottom w:val="dotted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>.......................................................</w:t>
      </w:r>
    </w:p>
    <w:p>
      <w:pPr>
        <w:pStyle w:val="Normal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ab/>
        <w:t xml:space="preserve">    </w:t>
      </w:r>
      <w:r>
        <w:rPr>
          <w:rFonts w:cs="Arial" w:ascii="Arial" w:hAnsi="Arial"/>
          <w:i/>
          <w:sz w:val="22"/>
          <w:szCs w:val="22"/>
        </w:rPr>
        <w:t>podpis žadatele</w:t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MS Gothic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</w:rPr>
        <w:t xml:space="preserve">Vzor žádosti slouží </w:t>
      </w:r>
      <w:r>
        <w:rPr>
          <w:rFonts w:cs="Arial" w:ascii="Arial" w:hAnsi="Arial"/>
          <w:b/>
          <w:bCs/>
          <w:color w:val="C00000"/>
        </w:rPr>
        <w:t>voličům zapsaným ve stálém seznamu voličů u obecního úřadu</w:t>
      </w:r>
      <w:r>
        <w:rPr>
          <w:rFonts w:cs="Arial" w:ascii="Arial" w:hAnsi="Arial"/>
        </w:rPr>
        <w:t xml:space="preserve">, kteří chtějí hlasovat ve volbách do Poslanecké sněmovny 2025 mimo okrsek, kde jsou vedeni v seznamu voličů. Žádost může být úřadu doručena ode dne vyhlášení voleb (tj. od </w:t>
      </w:r>
      <w:r>
        <w:rPr>
          <w:rFonts w:cs="Arial" w:ascii="Arial" w:hAnsi="Arial"/>
          <w:b/>
          <w:bCs/>
        </w:rPr>
        <w:t>14. května 2025)</w:t>
      </w:r>
      <w:r>
        <w:rPr>
          <w:rFonts w:cs="Arial" w:ascii="Arial" w:hAnsi="Arial"/>
        </w:rPr>
        <w:t>, nejpozději</w:t>
        <w:br/>
        <w:t xml:space="preserve">však </w:t>
      </w:r>
      <w:r>
        <w:rPr>
          <w:rFonts w:cs="Arial" w:ascii="Arial" w:hAnsi="Arial"/>
          <w:b/>
          <w:bCs/>
        </w:rPr>
        <w:t>7 dnů přede dnem voleb (tj. do 26. září 2025)</w:t>
      </w:r>
      <w:r>
        <w:rPr>
          <w:rFonts w:cs="Arial" w:ascii="Arial" w:hAnsi="Arial"/>
        </w:rPr>
        <w:t xml:space="preserve"> při písemném podání, resp. až </w:t>
      </w:r>
      <w:r>
        <w:rPr>
          <w:rFonts w:cs="Arial" w:ascii="Arial" w:hAnsi="Arial"/>
          <w:b/>
          <w:bCs/>
        </w:rPr>
        <w:t>do 2 dnů</w:t>
        <w:br/>
        <w:t xml:space="preserve">přede dnem voleb (tj. do 1. října 2025) </w:t>
      </w:r>
      <w:r>
        <w:rPr>
          <w:rFonts w:cs="Arial" w:ascii="Arial" w:hAnsi="Arial"/>
        </w:rPr>
        <w:t xml:space="preserve">při osobním podání žádosti. Žádost zaslaná v listinné podobě musí být opatřena </w:t>
      </w:r>
      <w:r>
        <w:rPr>
          <w:rFonts w:cs="Arial" w:ascii="Arial" w:hAnsi="Arial"/>
          <w:b/>
          <w:bCs/>
        </w:rPr>
        <w:t xml:space="preserve">úředně ověřeným podpisem voliče </w:t>
      </w:r>
      <w:r>
        <w:rPr>
          <w:rFonts w:cs="Arial" w:ascii="Arial" w:hAnsi="Arial"/>
        </w:rPr>
        <w:t xml:space="preserve">a žádost v elektronické podobě musí být zaslána prostřednictvím </w:t>
      </w:r>
      <w:r>
        <w:rPr>
          <w:rFonts w:cs="Arial" w:ascii="Arial" w:hAnsi="Arial"/>
          <w:b/>
          <w:bCs/>
        </w:rPr>
        <w:t>datové schránky voliče</w:t>
      </w:r>
      <w:r>
        <w:rPr>
          <w:rFonts w:cs="Arial" w:ascii="Arial" w:hAnsi="Arial"/>
        </w:rPr>
        <w:t xml:space="preserve">. </w:t>
      </w:r>
      <w:r>
        <w:rPr>
          <w:rFonts w:cs="Arial" w:ascii="Arial" w:hAnsi="Arial"/>
          <w:bCs/>
          <w:shd w:fill="FFFFFF" w:val="clear"/>
        </w:rPr>
        <w:t xml:space="preserve">O voličský průkaz je možno požádat také prostřednictvím </w:t>
      </w:r>
      <w:r>
        <w:rPr>
          <w:rFonts w:cs="Arial" w:ascii="Arial" w:hAnsi="Arial"/>
          <w:b/>
          <w:bCs/>
          <w:shd w:fill="FFFFFF" w:val="clear"/>
        </w:rPr>
        <w:t>Portálu občana</w:t>
      </w:r>
      <w:r>
        <w:rPr>
          <w:rFonts w:cs="Arial" w:ascii="Arial" w:hAnsi="Arial"/>
          <w:bCs/>
          <w:shd w:fill="FFFFFF" w:val="clear"/>
        </w:rPr>
        <w:t>. Žadatel pro tento způsob podání žádosti potřebuje disponovat elektronickou identitou a datovou schránkou, kterou si lze zřídit i při podávání žádosti.</w:t>
      </w:r>
    </w:p>
  </w:footnote>
  <w:footnote w:id="3">
    <w:p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  <w:color w:val="C00000"/>
        </w:rPr>
        <w:t xml:space="preserve">PŘÍSLUŠNÝM k vyřízení žádosti </w:t>
      </w:r>
      <w:r>
        <w:rPr>
          <w:rFonts w:cs="Arial" w:ascii="Arial" w:hAnsi="Arial"/>
          <w:b/>
          <w:bCs/>
          <w:color w:val="C00000"/>
          <w:u w:val="single"/>
        </w:rPr>
        <w:t>je obecní úřad/úřad městské části /úřad městského obvodu</w:t>
      </w:r>
      <w:r>
        <w:rPr>
          <w:rFonts w:cs="Arial" w:ascii="Arial" w:hAnsi="Arial"/>
          <w:b/>
          <w:bCs/>
          <w:color w:val="C00000"/>
        </w:rPr>
        <w:t>,</w:t>
        <w:br/>
      </w:r>
      <w:r>
        <w:rPr>
          <w:rFonts w:cs="Arial" w:ascii="Arial" w:hAnsi="Arial"/>
          <w:b/>
          <w:bCs/>
          <w:color w:val="C00000"/>
          <w:u w:val="single"/>
        </w:rPr>
        <w:t>kde má volič TRVALÝ pobyt</w:t>
      </w:r>
      <w:r>
        <w:rPr>
          <w:rFonts w:cs="Arial" w:ascii="Arial" w:hAnsi="Arial"/>
          <w:b/>
          <w:bCs/>
          <w:color w:val="C00000"/>
        </w:rPr>
        <w:t>; žádost se tedy NEPODÁVÁ např. Ministerstvu vnitra či krajskému úřadu.</w:t>
      </w:r>
    </w:p>
  </w:footnote>
  <w:footnote w:id="4">
    <w:p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Na voličský průkaz je možné hlasovat v jakékoliv volební místnosti v České republice nebo v zahraničí. Volič ve volební místnosti je před hlasováním povinen odevzdat svůj voličský průkaz okrskové volební komisi. Pokud tak neučiní, nebude mu hlasování umožněno.</w:t>
      </w:r>
    </w:p>
  </w:footnote>
  <w:footnote w:id="5">
    <w:p>
      <w:pPr>
        <w:pStyle w:val="FootnoteText"/>
        <w:jc w:val="both"/>
        <w:rPr>
          <w:rFonts w:ascii="Arial" w:hAnsi="Arial" w:cs="Arial"/>
          <w:b/>
          <w:bCs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u w:val="single"/>
        </w:rPr>
        <w:t>Voličský průkaz lze voliči vydat nejdříve 15 dnů před prvním dnem voleb</w:t>
      </w:r>
      <w:r>
        <w:rPr>
          <w:rFonts w:cs="Arial" w:ascii="Arial" w:hAnsi="Arial"/>
          <w:b/>
          <w:bCs/>
          <w:u w:val="single"/>
        </w:rPr>
        <w:t xml:space="preserve"> (tj. od 18. září 2025)</w:t>
      </w:r>
      <w:r>
        <w:rPr>
          <w:rFonts w:cs="Arial" w:ascii="Arial" w:hAnsi="Arial"/>
          <w:u w:val="single"/>
        </w:rPr>
        <w:t>.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3a7a"/>
    <w:pPr>
      <w:widowControl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eastAsia="zh-CN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qFormat/>
    <w:rsid w:val="00533a7a"/>
    <w:rPr>
      <w:rFonts w:ascii="Times New Roman" w:hAnsi="Times New Roman" w:eastAsia="SimSun" w:cs="Times New Roman"/>
      <w:sz w:val="20"/>
      <w:szCs w:val="20"/>
      <w:lang w:eastAsia="zh-CN"/>
    </w:rPr>
  </w:style>
  <w:style w:type="character" w:styleId="Znakypropoznmkupodarou">
    <w:name w:val="Znaky pro poznámku pod čarou"/>
    <w:qFormat/>
    <w:rsid w:val="00533a7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rong">
    <w:name w:val="Strong"/>
    <w:basedOn w:val="DefaultParagraphFont"/>
    <w:uiPriority w:val="22"/>
    <w:qFormat/>
    <w:rsid w:val="00ce4a1d"/>
    <w:rPr>
      <w:b/>
      <w:bCs/>
    </w:rPr>
  </w:style>
  <w:style w:type="character" w:styleId="ZhlavChar" w:customStyle="1">
    <w:name w:val="Záhlaví Char"/>
    <w:basedOn w:val="DefaultParagraphFont"/>
    <w:uiPriority w:val="99"/>
    <w:qFormat/>
    <w:rsid w:val="00f947fa"/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ZpatChar" w:customStyle="1">
    <w:name w:val="Zápatí Char"/>
    <w:basedOn w:val="DefaultParagraphFont"/>
    <w:uiPriority w:val="99"/>
    <w:qFormat/>
    <w:rsid w:val="00f947fa"/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a55fd8"/>
    <w:rPr>
      <w:rFonts w:ascii="Segoe UI" w:hAnsi="Segoe UI" w:eastAsia="SimSun" w:cs="Segoe UI"/>
      <w:sz w:val="18"/>
      <w:szCs w:val="18"/>
      <w:lang w:eastAsia="zh-CN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FootnoteText">
    <w:name w:val="Footnote Text"/>
    <w:basedOn w:val="Normal"/>
    <w:link w:val="TextpoznpodarouChar"/>
    <w:rsid w:val="00533a7a"/>
    <w:pPr/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f947f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f947f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55fd8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LibreOffice/24.2.1.2$Windows_X86_64 LibreOffice_project/db4def46b0453cc22e2d0305797cf981b68ef5ac</Application>
  <AppVersion>15.0000</AppVersion>
  <Pages>1</Pages>
  <Words>313</Words>
  <Characters>1769</Characters>
  <CharactersWithSpaces>2097</CharactersWithSpaces>
  <Paragraphs>20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2022-10-18T11:31:00Z</dcterms:created>
  <dc:creator>Patricie</dc:creator>
  <dc:description/>
  <dc:language>cs-CZ</dc:language>
  <cp:lastModifiedBy>Opavský Michal, Ing.</cp:lastModifiedBy>
  <cp:lastPrinted>2025-09-03T09:06:13Z</cp:lastPrinted>
  <dcterms:modified xsi:type="dcterms:W3CDTF">2025-05-16T05:11:00Z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